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82F80" w14:textId="23920D64" w:rsidR="00210926" w:rsidRPr="00D064D6" w:rsidRDefault="00210926" w:rsidP="00210926">
      <w:pPr>
        <w:jc w:val="center"/>
        <w:rPr>
          <w:rFonts w:ascii="Garamond" w:hAnsi="Garamond" w:cs="Garamond"/>
          <w:sz w:val="44"/>
          <w:szCs w:val="44"/>
        </w:rPr>
      </w:pPr>
      <w:bookmarkStart w:id="0" w:name="_GoBack"/>
      <w:bookmarkEnd w:id="0"/>
      <w:r w:rsidRPr="00D064D6">
        <w:rPr>
          <w:rFonts w:ascii="Garamond" w:hAnsi="Garamond" w:cs="Garamond"/>
          <w:sz w:val="44"/>
          <w:szCs w:val="44"/>
        </w:rPr>
        <w:t>202</w:t>
      </w:r>
      <w:r>
        <w:rPr>
          <w:rFonts w:ascii="Garamond" w:hAnsi="Garamond" w:cs="Garamond"/>
          <w:sz w:val="44"/>
          <w:szCs w:val="44"/>
        </w:rPr>
        <w:t>2</w:t>
      </w:r>
      <w:r w:rsidRPr="00D064D6">
        <w:rPr>
          <w:rFonts w:ascii="Garamond" w:hAnsi="Garamond" w:cs="Garamond"/>
          <w:sz w:val="44"/>
          <w:szCs w:val="44"/>
        </w:rPr>
        <w:t xml:space="preserve">. </w:t>
      </w:r>
      <w:r>
        <w:rPr>
          <w:rFonts w:ascii="Garamond" w:hAnsi="Garamond" w:cs="Garamond"/>
          <w:sz w:val="44"/>
          <w:szCs w:val="44"/>
        </w:rPr>
        <w:t>márci</w:t>
      </w:r>
      <w:r w:rsidRPr="00D064D6">
        <w:rPr>
          <w:rFonts w:ascii="Garamond" w:hAnsi="Garamond" w:cs="Garamond"/>
          <w:sz w:val="44"/>
          <w:szCs w:val="44"/>
        </w:rPr>
        <w:t xml:space="preserve">us </w:t>
      </w:r>
      <w:r>
        <w:rPr>
          <w:rFonts w:ascii="Garamond" w:hAnsi="Garamond" w:cs="Garamond"/>
          <w:sz w:val="44"/>
          <w:szCs w:val="44"/>
        </w:rPr>
        <w:t>4</w:t>
      </w:r>
      <w:r w:rsidRPr="00D064D6">
        <w:rPr>
          <w:rFonts w:ascii="Garamond" w:hAnsi="Garamond" w:cs="Garamond"/>
          <w:sz w:val="44"/>
          <w:szCs w:val="44"/>
        </w:rPr>
        <w:t xml:space="preserve">-én </w:t>
      </w:r>
      <w:r>
        <w:rPr>
          <w:rFonts w:ascii="Garamond" w:hAnsi="Garamond" w:cs="Garamond"/>
          <w:sz w:val="44"/>
          <w:szCs w:val="44"/>
        </w:rPr>
        <w:t>20</w:t>
      </w:r>
      <w:r w:rsidRPr="00D064D6">
        <w:rPr>
          <w:rFonts w:ascii="Garamond" w:hAnsi="Garamond" w:cs="Garamond"/>
          <w:sz w:val="44"/>
          <w:szCs w:val="44"/>
        </w:rPr>
        <w:t>.</w:t>
      </w:r>
      <w:r>
        <w:rPr>
          <w:rFonts w:ascii="Garamond" w:hAnsi="Garamond" w:cs="Garamond"/>
          <w:sz w:val="44"/>
          <w:szCs w:val="44"/>
        </w:rPr>
        <w:t>0</w:t>
      </w:r>
      <w:r w:rsidRPr="00D064D6">
        <w:rPr>
          <w:rFonts w:ascii="Garamond" w:hAnsi="Garamond" w:cs="Garamond"/>
          <w:sz w:val="44"/>
          <w:szCs w:val="44"/>
        </w:rPr>
        <w:t>0 órakor a Gimnázium Dísztermében</w:t>
      </w:r>
    </w:p>
    <w:p w14:paraId="74E3024F" w14:textId="77777777" w:rsidR="00210926" w:rsidRPr="00210926" w:rsidRDefault="00210926" w:rsidP="00210926">
      <w:pPr>
        <w:pStyle w:val="Nincstrkz"/>
        <w:jc w:val="center"/>
        <w:rPr>
          <w:rFonts w:ascii="Garamond" w:hAnsi="Garamond"/>
          <w:sz w:val="8"/>
          <w:szCs w:val="8"/>
        </w:rPr>
      </w:pPr>
    </w:p>
    <w:p w14:paraId="43DC9579" w14:textId="3BBC779E" w:rsidR="00210926" w:rsidRPr="00210926" w:rsidRDefault="00210926" w:rsidP="00210926">
      <w:pPr>
        <w:pStyle w:val="Nincstrkz"/>
        <w:jc w:val="center"/>
        <w:rPr>
          <w:rFonts w:ascii="Garamond" w:hAnsi="Garamond"/>
          <w:b/>
          <w:bCs/>
          <w:sz w:val="100"/>
          <w:szCs w:val="100"/>
        </w:rPr>
      </w:pPr>
      <w:r w:rsidRPr="00210926">
        <w:rPr>
          <w:rFonts w:ascii="Garamond" w:hAnsi="Garamond"/>
          <w:b/>
          <w:bCs/>
          <w:sz w:val="100"/>
          <w:szCs w:val="100"/>
        </w:rPr>
        <w:t>Soós Viktor Attila</w:t>
      </w:r>
    </w:p>
    <w:p w14:paraId="005F2EC8" w14:textId="77777777" w:rsidR="00210926" w:rsidRPr="00210926" w:rsidRDefault="00210926" w:rsidP="00210926">
      <w:pPr>
        <w:pStyle w:val="Nincstrkz"/>
        <w:jc w:val="center"/>
        <w:rPr>
          <w:rFonts w:ascii="Garamond" w:hAnsi="Garamond"/>
          <w:sz w:val="12"/>
          <w:szCs w:val="12"/>
        </w:rPr>
      </w:pPr>
    </w:p>
    <w:p w14:paraId="5E9270BE" w14:textId="77777777" w:rsidR="00210926" w:rsidRPr="00210926" w:rsidRDefault="00210926" w:rsidP="00210926">
      <w:pPr>
        <w:pStyle w:val="Nincstrkz"/>
        <w:jc w:val="center"/>
        <w:rPr>
          <w:rFonts w:ascii="Garamond" w:hAnsi="Garamond"/>
          <w:i/>
          <w:iCs/>
          <w:sz w:val="36"/>
          <w:szCs w:val="36"/>
        </w:rPr>
      </w:pPr>
      <w:r w:rsidRPr="00210926">
        <w:rPr>
          <w:rFonts w:ascii="Garamond" w:hAnsi="Garamond"/>
          <w:i/>
          <w:iCs/>
          <w:sz w:val="36"/>
          <w:szCs w:val="36"/>
        </w:rPr>
        <w:t>történész</w:t>
      </w:r>
    </w:p>
    <w:p w14:paraId="32FC0ACF" w14:textId="77777777" w:rsidR="00210926" w:rsidRPr="00210926" w:rsidRDefault="00210926" w:rsidP="00210926">
      <w:pPr>
        <w:pStyle w:val="Nincstrkz"/>
        <w:jc w:val="center"/>
        <w:rPr>
          <w:rFonts w:ascii="Garamond" w:hAnsi="Garamond"/>
          <w:sz w:val="12"/>
          <w:szCs w:val="12"/>
        </w:rPr>
      </w:pPr>
    </w:p>
    <w:p w14:paraId="0A376AA3" w14:textId="3296CBA6" w:rsidR="00210926" w:rsidRPr="00210926" w:rsidRDefault="00210926" w:rsidP="00210926">
      <w:pPr>
        <w:pStyle w:val="Nincstrkz"/>
        <w:jc w:val="center"/>
        <w:rPr>
          <w:rFonts w:ascii="Garamond" w:hAnsi="Garamond"/>
          <w:sz w:val="36"/>
          <w:szCs w:val="36"/>
        </w:rPr>
      </w:pPr>
      <w:r w:rsidRPr="00210926">
        <w:rPr>
          <w:rFonts w:ascii="Garamond" w:hAnsi="Garamond"/>
          <w:sz w:val="36"/>
          <w:szCs w:val="36"/>
        </w:rPr>
        <w:t>tart előadást</w:t>
      </w:r>
    </w:p>
    <w:p w14:paraId="0B02B4FA" w14:textId="77777777" w:rsidR="00210926" w:rsidRPr="00210926" w:rsidRDefault="00210926" w:rsidP="00210926">
      <w:pPr>
        <w:jc w:val="center"/>
        <w:rPr>
          <w:rFonts w:ascii="Garamond" w:hAnsi="Garamond" w:cs="Garamond"/>
          <w:b/>
          <w:bCs/>
          <w:sz w:val="12"/>
          <w:szCs w:val="12"/>
        </w:rPr>
      </w:pPr>
    </w:p>
    <w:p w14:paraId="01E5926C" w14:textId="4F243125" w:rsidR="00210926" w:rsidRPr="00210926" w:rsidRDefault="00210926" w:rsidP="00210926">
      <w:pPr>
        <w:pStyle w:val="Nincstrkz"/>
        <w:jc w:val="center"/>
        <w:rPr>
          <w:rFonts w:ascii="Garamond" w:hAnsi="Garamond"/>
          <w:b/>
          <w:i/>
          <w:sz w:val="88"/>
          <w:szCs w:val="88"/>
        </w:rPr>
      </w:pPr>
      <w:r w:rsidRPr="00210926">
        <w:rPr>
          <w:rFonts w:ascii="Garamond" w:hAnsi="Garamond"/>
          <w:b/>
          <w:i/>
          <w:sz w:val="88"/>
          <w:szCs w:val="88"/>
        </w:rPr>
        <w:t>Egyházüldözés Magyarországon 1945</w:t>
      </w:r>
      <w:r>
        <w:rPr>
          <w:rFonts w:ascii="Garamond" w:hAnsi="Garamond"/>
          <w:b/>
          <w:i/>
          <w:sz w:val="88"/>
          <w:szCs w:val="88"/>
        </w:rPr>
        <w:t>–</w:t>
      </w:r>
      <w:r w:rsidRPr="00210926">
        <w:rPr>
          <w:rFonts w:ascii="Garamond" w:hAnsi="Garamond"/>
          <w:b/>
          <w:i/>
          <w:sz w:val="88"/>
          <w:szCs w:val="88"/>
        </w:rPr>
        <w:t>1990 között</w:t>
      </w:r>
    </w:p>
    <w:p w14:paraId="5F2EE42B" w14:textId="77777777" w:rsidR="00210926" w:rsidRPr="00210926" w:rsidRDefault="00210926" w:rsidP="00210926">
      <w:pPr>
        <w:pStyle w:val="Nincstrkz"/>
        <w:jc w:val="center"/>
        <w:rPr>
          <w:rFonts w:ascii="Garamond" w:hAnsi="Garamond" w:cs="Garamond"/>
          <w:sz w:val="12"/>
          <w:szCs w:val="12"/>
        </w:rPr>
      </w:pPr>
    </w:p>
    <w:p w14:paraId="24F42289" w14:textId="77777777" w:rsidR="00210926" w:rsidRPr="00210926" w:rsidRDefault="00210926" w:rsidP="00210926">
      <w:pPr>
        <w:pStyle w:val="Nincstrkz"/>
        <w:jc w:val="center"/>
        <w:rPr>
          <w:rFonts w:ascii="Garamond" w:hAnsi="Garamond" w:cs="Garamond"/>
          <w:sz w:val="36"/>
          <w:szCs w:val="36"/>
        </w:rPr>
      </w:pPr>
      <w:r w:rsidRPr="00210926">
        <w:rPr>
          <w:rFonts w:ascii="Garamond" w:hAnsi="Garamond" w:cs="Garamond"/>
          <w:sz w:val="36"/>
          <w:szCs w:val="36"/>
        </w:rPr>
        <w:t>címmel.</w:t>
      </w:r>
    </w:p>
    <w:p w14:paraId="1625284A" w14:textId="77777777" w:rsidR="00210926" w:rsidRPr="00210926" w:rsidRDefault="00210926" w:rsidP="00210926">
      <w:pPr>
        <w:pStyle w:val="Nincstrkz"/>
        <w:jc w:val="both"/>
        <w:rPr>
          <w:rFonts w:ascii="Garamond" w:hAnsi="Garamond"/>
          <w:sz w:val="20"/>
          <w:szCs w:val="20"/>
        </w:rPr>
      </w:pPr>
    </w:p>
    <w:p w14:paraId="383AA3F6" w14:textId="2FED26BB" w:rsidR="004D4721" w:rsidRPr="00210926" w:rsidRDefault="00E921E5" w:rsidP="00210926">
      <w:pPr>
        <w:pStyle w:val="Nincstrkz"/>
        <w:jc w:val="both"/>
        <w:rPr>
          <w:rFonts w:ascii="Garamond" w:hAnsi="Garamond"/>
          <w:sz w:val="28"/>
          <w:szCs w:val="28"/>
        </w:rPr>
      </w:pPr>
      <w:r w:rsidRPr="00210926">
        <w:rPr>
          <w:rFonts w:ascii="Garamond" w:hAnsi="Garamond"/>
          <w:sz w:val="28"/>
          <w:szCs w:val="28"/>
        </w:rPr>
        <w:t>Az előadásban megismerhetjük, hogy milyen helyzetben volt a katolikus egyház 1945</w:t>
      </w:r>
      <w:r w:rsidR="00210926">
        <w:rPr>
          <w:rFonts w:ascii="Garamond" w:hAnsi="Garamond"/>
          <w:sz w:val="28"/>
          <w:szCs w:val="28"/>
        </w:rPr>
        <w:t>–</w:t>
      </w:r>
      <w:r w:rsidRPr="00210926">
        <w:rPr>
          <w:rFonts w:ascii="Garamond" w:hAnsi="Garamond"/>
          <w:sz w:val="28"/>
          <w:szCs w:val="28"/>
        </w:rPr>
        <w:t>1990 között. Mit jelentett a gyakorlatban az egyházüldözés</w:t>
      </w:r>
      <w:r w:rsidR="00540A0C" w:rsidRPr="00210926">
        <w:rPr>
          <w:rFonts w:ascii="Garamond" w:hAnsi="Garamond"/>
          <w:sz w:val="28"/>
          <w:szCs w:val="28"/>
        </w:rPr>
        <w:t>?</w:t>
      </w:r>
      <w:r w:rsidRPr="00210926">
        <w:rPr>
          <w:rFonts w:ascii="Garamond" w:hAnsi="Garamond"/>
          <w:sz w:val="28"/>
          <w:szCs w:val="28"/>
        </w:rPr>
        <w:t xml:space="preserve"> Volt-e különbség a Rákosi</w:t>
      </w:r>
      <w:r w:rsidR="00210926">
        <w:rPr>
          <w:rFonts w:ascii="Garamond" w:hAnsi="Garamond"/>
          <w:sz w:val="28"/>
          <w:szCs w:val="28"/>
        </w:rPr>
        <w:t>-</w:t>
      </w:r>
      <w:r w:rsidRPr="00210926">
        <w:rPr>
          <w:rFonts w:ascii="Garamond" w:hAnsi="Garamond"/>
          <w:sz w:val="28"/>
          <w:szCs w:val="28"/>
        </w:rPr>
        <w:t>, majd a Kádár-korszak egyházpolitikája között? Kik és hogyan léptek fel az egyház ellen?</w:t>
      </w:r>
      <w:r w:rsidR="00D11B29" w:rsidRPr="00210926">
        <w:rPr>
          <w:rFonts w:ascii="Garamond" w:hAnsi="Garamond"/>
          <w:sz w:val="28"/>
          <w:szCs w:val="28"/>
        </w:rPr>
        <w:t xml:space="preserve"> Kik azok az áldozatok, hősök, akikre akár február 25-én is gondolhattunk?</w:t>
      </w:r>
    </w:p>
    <w:p w14:paraId="61ED5343" w14:textId="68A023D5" w:rsidR="004D4721" w:rsidRPr="00210926" w:rsidRDefault="004D4721" w:rsidP="00210926">
      <w:pPr>
        <w:pStyle w:val="Nincstrkz"/>
        <w:jc w:val="both"/>
        <w:rPr>
          <w:rFonts w:ascii="Garamond" w:hAnsi="Garamond"/>
          <w:sz w:val="12"/>
          <w:szCs w:val="12"/>
        </w:rPr>
      </w:pPr>
    </w:p>
    <w:p w14:paraId="628B81D6" w14:textId="37F39DAA" w:rsidR="004D4721" w:rsidRDefault="004D4721" w:rsidP="00210926">
      <w:pPr>
        <w:pStyle w:val="Nincstrkz"/>
        <w:jc w:val="both"/>
        <w:rPr>
          <w:rFonts w:ascii="Garamond" w:hAnsi="Garamond"/>
          <w:sz w:val="28"/>
          <w:szCs w:val="28"/>
        </w:rPr>
      </w:pPr>
      <w:r w:rsidRPr="00210926">
        <w:rPr>
          <w:rFonts w:ascii="Garamond" w:hAnsi="Garamond"/>
          <w:b/>
          <w:sz w:val="28"/>
          <w:szCs w:val="28"/>
        </w:rPr>
        <w:t>Soós Viktor Attila</w:t>
      </w:r>
      <w:r w:rsidRPr="00210926">
        <w:rPr>
          <w:rFonts w:ascii="Garamond" w:hAnsi="Garamond"/>
          <w:sz w:val="28"/>
          <w:szCs w:val="28"/>
        </w:rPr>
        <w:t xml:space="preserve"> (1979) történész, a Nemzeti Emlékezet Bizottsága tagja. A Pázmány Péter Katolikus Egyetemen szerzett történelem-hittanár szakos diplomát, az ELTE-n doktorált. Több boldoggá avatási eljárás történész szakértője, a Katolikus Rádióban hetente jelentkező </w:t>
      </w:r>
      <w:r w:rsidRPr="00210926">
        <w:rPr>
          <w:rFonts w:ascii="Garamond" w:hAnsi="Garamond"/>
          <w:i/>
          <w:sz w:val="28"/>
          <w:szCs w:val="28"/>
        </w:rPr>
        <w:t>Arcok és sorsok, fejezetek a magyar katolikus egyház életéből</w:t>
      </w:r>
      <w:r w:rsidRPr="00210926">
        <w:rPr>
          <w:rFonts w:ascii="Garamond" w:hAnsi="Garamond"/>
          <w:sz w:val="28"/>
          <w:szCs w:val="28"/>
        </w:rPr>
        <w:t xml:space="preserve"> című műsor szerkesztője. Nős, hat gyermek boldog édesapja.</w:t>
      </w:r>
    </w:p>
    <w:p w14:paraId="17F45269" w14:textId="77777777" w:rsidR="00210926" w:rsidRPr="00210926" w:rsidRDefault="00210926" w:rsidP="00210926">
      <w:pPr>
        <w:pStyle w:val="Nincstrkz"/>
        <w:jc w:val="both"/>
        <w:rPr>
          <w:rFonts w:ascii="Garamond" w:hAnsi="Garamond"/>
          <w:sz w:val="12"/>
          <w:szCs w:val="12"/>
        </w:rPr>
      </w:pPr>
    </w:p>
    <w:p w14:paraId="39233FAF" w14:textId="130A3CD8" w:rsidR="00210926" w:rsidRPr="00210926" w:rsidRDefault="00210926" w:rsidP="00210926">
      <w:pPr>
        <w:jc w:val="center"/>
        <w:rPr>
          <w:rFonts w:ascii="Garamond" w:hAnsi="Garamond" w:cs="Garamond"/>
          <w:b/>
          <w:bCs/>
          <w:sz w:val="44"/>
          <w:szCs w:val="44"/>
        </w:rPr>
      </w:pPr>
      <w:r w:rsidRPr="00D064D6">
        <w:rPr>
          <w:rFonts w:ascii="Garamond" w:hAnsi="Garamond" w:cs="Garamond"/>
          <w:b/>
          <w:bCs/>
          <w:sz w:val="44"/>
          <w:szCs w:val="44"/>
        </w:rPr>
        <w:t>Minden érdeklődőt szeretettel hívunk és várunk!</w:t>
      </w:r>
    </w:p>
    <w:sectPr w:rsidR="00210926" w:rsidRPr="00210926" w:rsidSect="00210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21"/>
    <w:rsid w:val="0005304D"/>
    <w:rsid w:val="00210926"/>
    <w:rsid w:val="004D4721"/>
    <w:rsid w:val="00540A0C"/>
    <w:rsid w:val="00CF0C08"/>
    <w:rsid w:val="00D11B29"/>
    <w:rsid w:val="00E43242"/>
    <w:rsid w:val="00E921E5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696"/>
  <w15:chartTrackingRefBased/>
  <w15:docId w15:val="{ABEFCD13-3E9F-4F67-8981-DD4AB8D6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10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Soós Viktor Attila</dc:creator>
  <cp:keywords/>
  <dc:description/>
  <cp:lastModifiedBy>Barcza István</cp:lastModifiedBy>
  <cp:revision>2</cp:revision>
  <dcterms:created xsi:type="dcterms:W3CDTF">2022-01-17T15:13:00Z</dcterms:created>
  <dcterms:modified xsi:type="dcterms:W3CDTF">2022-01-17T15:13:00Z</dcterms:modified>
</cp:coreProperties>
</file>